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C0582F5" w14:textId="77777777" w:rsidR="00C5634D" w:rsidRDefault="00C5634D" w:rsidP="00C5634D">
      <w:pPr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06545165" w14:textId="77777777" w:rsidR="00322E97" w:rsidRDefault="006B5494" w:rsidP="00C5634D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Přímá podpora výzkumu dle FORD – </w:t>
      </w:r>
    </w:p>
    <w:p w14:paraId="45AA652D" w14:textId="03FFC5CF" w:rsidR="00C5634D" w:rsidRPr="0043363D" w:rsidRDefault="006B5494" w:rsidP="00F26569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interpretace shromážděných údajů</w:t>
      </w:r>
    </w:p>
    <w:p w14:paraId="2F658642" w14:textId="77777777" w:rsidR="00A43169" w:rsidRDefault="00A43169" w:rsidP="002A6745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22AEE56B" w14:textId="4232BC10" w:rsidR="002A6745" w:rsidRPr="002A6745" w:rsidRDefault="002A6745" w:rsidP="002A6745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Podpora </w:t>
      </w:r>
      <w:r w:rsidRPr="00282024">
        <w:rPr>
          <w:rFonts w:ascii="Arial" w:hAnsi="Arial" w:cs="Arial"/>
          <w:b/>
          <w:sz w:val="22"/>
          <w:szCs w:val="22"/>
        </w:rPr>
        <w:t>SHV</w:t>
      </w:r>
    </w:p>
    <w:p w14:paraId="42877B71" w14:textId="52A86EC9" w:rsidR="00F0539C" w:rsidRDefault="002D2A39" w:rsidP="00F26569">
      <w:pPr>
        <w:keepNext/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Pracovní skupina pro oblast společenských a humanitních věd (PS SHV) na svém 2. jednání dne 4. září 2025 ve svých závěrech identifikovala potřebu z</w:t>
      </w:r>
      <w:r w:rsidRPr="002D2A39">
        <w:rPr>
          <w:rFonts w:ascii="Arial" w:hAnsi="Arial" w:cs="Arial"/>
          <w:sz w:val="22"/>
          <w:szCs w:val="22"/>
        </w:rPr>
        <w:t xml:space="preserve">ajistit statistická data o alokaci finanční podpory a kvalitě výstupů </w:t>
      </w:r>
      <w:r>
        <w:rPr>
          <w:rFonts w:ascii="Arial" w:hAnsi="Arial" w:cs="Arial"/>
          <w:sz w:val="22"/>
          <w:szCs w:val="22"/>
        </w:rPr>
        <w:t xml:space="preserve">SHV. </w:t>
      </w:r>
    </w:p>
    <w:p w14:paraId="16D58C43" w14:textId="6B599031" w:rsidR="00F26569" w:rsidRDefault="002D2A39" w:rsidP="00F26569">
      <w:pPr>
        <w:keepNext/>
        <w:tabs>
          <w:tab w:val="left" w:pos="-26"/>
          <w:tab w:val="left" w:pos="90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</w:t>
      </w:r>
      <w:r w:rsidR="00EF1383">
        <w:rPr>
          <w:rFonts w:ascii="Arial" w:hAnsi="Arial" w:cs="Arial"/>
          <w:sz w:val="22"/>
          <w:szCs w:val="22"/>
        </w:rPr>
        <w:t xml:space="preserve">tohoto </w:t>
      </w:r>
      <w:r>
        <w:rPr>
          <w:rFonts w:ascii="Arial" w:hAnsi="Arial" w:cs="Arial"/>
          <w:sz w:val="22"/>
          <w:szCs w:val="22"/>
        </w:rPr>
        <w:t>zadání a s odkazem na</w:t>
      </w:r>
      <w:r w:rsidR="00EF138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materiál </w:t>
      </w:r>
      <w:r w:rsidR="00EF1383">
        <w:rPr>
          <w:rFonts w:ascii="Arial" w:hAnsi="Arial" w:cs="Arial"/>
          <w:sz w:val="22"/>
          <w:szCs w:val="22"/>
        </w:rPr>
        <w:t>378/B8 s názvem „</w:t>
      </w:r>
      <w:r w:rsidR="00EF1383" w:rsidRPr="00EF1383">
        <w:rPr>
          <w:rFonts w:ascii="Arial" w:hAnsi="Arial" w:cs="Arial"/>
          <w:sz w:val="22"/>
          <w:szCs w:val="22"/>
        </w:rPr>
        <w:t>Celková podpora výzkumu, úspěšnost v jednotlivých programech resortů – interpretace shromážděných údajů</w:t>
      </w:r>
      <w:r w:rsidR="00EF1383">
        <w:rPr>
          <w:rFonts w:ascii="Arial" w:hAnsi="Arial" w:cs="Arial"/>
          <w:sz w:val="22"/>
          <w:szCs w:val="22"/>
        </w:rPr>
        <w:t>“ byl zpracován materiál</w:t>
      </w:r>
      <w:r w:rsidR="00F0539C">
        <w:rPr>
          <w:rFonts w:ascii="Arial" w:hAnsi="Arial" w:cs="Arial"/>
          <w:sz w:val="22"/>
          <w:szCs w:val="22"/>
        </w:rPr>
        <w:t xml:space="preserve">, </w:t>
      </w:r>
      <w:r w:rsidR="00EF1383">
        <w:rPr>
          <w:rFonts w:ascii="Arial" w:hAnsi="Arial" w:cs="Arial"/>
          <w:sz w:val="22"/>
          <w:szCs w:val="22"/>
        </w:rPr>
        <w:t xml:space="preserve">který analyzuje </w:t>
      </w:r>
      <w:r w:rsidR="00EF1383" w:rsidRPr="00EF1383">
        <w:rPr>
          <w:rFonts w:ascii="Arial" w:hAnsi="Arial" w:cs="Arial"/>
          <w:sz w:val="22"/>
          <w:szCs w:val="22"/>
        </w:rPr>
        <w:t>oborové rozložení přímé veřejné podpory v</w:t>
      </w:r>
      <w:r w:rsidR="0089767D">
        <w:rPr>
          <w:rFonts w:ascii="Arial" w:hAnsi="Arial" w:cs="Arial"/>
          <w:sz w:val="22"/>
          <w:szCs w:val="22"/>
        </w:rPr>
        <w:t> </w:t>
      </w:r>
      <w:r w:rsidR="00EF1383" w:rsidRPr="00EF1383">
        <w:rPr>
          <w:rFonts w:ascii="Arial" w:hAnsi="Arial" w:cs="Arial"/>
          <w:sz w:val="22"/>
          <w:szCs w:val="22"/>
        </w:rPr>
        <w:t>Č</w:t>
      </w:r>
      <w:r w:rsidR="0089767D">
        <w:rPr>
          <w:rFonts w:ascii="Arial" w:hAnsi="Arial" w:cs="Arial"/>
          <w:sz w:val="22"/>
          <w:szCs w:val="22"/>
        </w:rPr>
        <w:t>eské republice</w:t>
      </w:r>
      <w:r w:rsidR="00EF1383" w:rsidRPr="00EF1383">
        <w:rPr>
          <w:rFonts w:ascii="Arial" w:hAnsi="Arial" w:cs="Arial"/>
          <w:sz w:val="22"/>
          <w:szCs w:val="22"/>
        </w:rPr>
        <w:t xml:space="preserve"> se zaměřením na účelovou podporu</w:t>
      </w:r>
      <w:r w:rsidR="00EF1383">
        <w:rPr>
          <w:rFonts w:ascii="Arial" w:hAnsi="Arial" w:cs="Arial"/>
          <w:sz w:val="22"/>
          <w:szCs w:val="22"/>
        </w:rPr>
        <w:t xml:space="preserve">, včetně </w:t>
      </w:r>
      <w:r w:rsidR="00EF1383" w:rsidRPr="00EF1383">
        <w:rPr>
          <w:rFonts w:ascii="Arial" w:hAnsi="Arial" w:cs="Arial"/>
          <w:sz w:val="22"/>
          <w:szCs w:val="22"/>
        </w:rPr>
        <w:t>mezinárodní</w:t>
      </w:r>
      <w:r w:rsidR="00EF1383">
        <w:rPr>
          <w:rFonts w:ascii="Arial" w:hAnsi="Arial" w:cs="Arial"/>
          <w:sz w:val="22"/>
          <w:szCs w:val="22"/>
        </w:rPr>
        <w:t xml:space="preserve">ho </w:t>
      </w:r>
      <w:r w:rsidR="00EF1383" w:rsidRPr="00EF1383">
        <w:rPr>
          <w:rFonts w:ascii="Arial" w:hAnsi="Arial" w:cs="Arial"/>
          <w:sz w:val="22"/>
          <w:szCs w:val="22"/>
        </w:rPr>
        <w:t>srovnání přímé veřejné podpory a oborového rozložení výzkumných pracovníků</w:t>
      </w:r>
      <w:r w:rsidR="00F0539C">
        <w:rPr>
          <w:rFonts w:ascii="Arial" w:hAnsi="Arial" w:cs="Arial"/>
          <w:sz w:val="22"/>
          <w:szCs w:val="22"/>
        </w:rPr>
        <w:t xml:space="preserve"> (příloha 1).</w:t>
      </w:r>
    </w:p>
    <w:p w14:paraId="2D1071D4" w14:textId="7EA76DE4" w:rsidR="00F0539C" w:rsidRDefault="0089767D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Analýza </w:t>
      </w:r>
      <w:r w:rsidR="00674A3F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kazuje, že p</w:t>
      </w:r>
      <w:r w:rsidRPr="0089767D">
        <w:rPr>
          <w:rFonts w:ascii="Arial" w:hAnsi="Arial" w:cs="Arial"/>
          <w:sz w:val="22"/>
          <w:szCs w:val="22"/>
        </w:rPr>
        <w:t>římá veřejná podpora výzkumu a vývoje v České republice je</w:t>
      </w:r>
      <w:r>
        <w:rPr>
          <w:rFonts w:ascii="Arial" w:hAnsi="Arial" w:cs="Arial"/>
          <w:sz w:val="22"/>
          <w:szCs w:val="22"/>
        </w:rPr>
        <w:t> </w:t>
      </w:r>
      <w:r w:rsidRPr="0089767D">
        <w:rPr>
          <w:rFonts w:ascii="Arial" w:hAnsi="Arial" w:cs="Arial"/>
          <w:sz w:val="22"/>
          <w:szCs w:val="22"/>
        </w:rPr>
        <w:t>dlouhodobě soustředěna zejména do přírodních a technických věd, které dohromady tvoří přibližně dvě třetiny celkového objemu podpory. Stabilní, avšak menší podíl zaujímají lékařské a zemědělské vědy, zatímco společenské a humanitní obory zůstávají zastoupeny v</w:t>
      </w:r>
      <w:r>
        <w:rPr>
          <w:rFonts w:ascii="Arial" w:hAnsi="Arial" w:cs="Arial"/>
          <w:sz w:val="22"/>
          <w:szCs w:val="22"/>
        </w:rPr>
        <w:t> jednotkách procent.</w:t>
      </w:r>
    </w:p>
    <w:p w14:paraId="52494BE8" w14:textId="4BC87F0C" w:rsidR="00F0539C" w:rsidRDefault="00F0539C" w:rsidP="00F0539C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bylo </w:t>
      </w:r>
      <w:r w:rsidR="00441C34">
        <w:rPr>
          <w:rFonts w:ascii="Arial" w:hAnsi="Arial" w:cs="Arial"/>
          <w:sz w:val="22"/>
          <w:szCs w:val="22"/>
        </w:rPr>
        <w:t xml:space="preserve">na PS SHV </w:t>
      </w:r>
      <w:r>
        <w:rPr>
          <w:rFonts w:ascii="Arial" w:hAnsi="Arial" w:cs="Arial"/>
          <w:sz w:val="22"/>
          <w:szCs w:val="22"/>
        </w:rPr>
        <w:t xml:space="preserve">požadováno prověřit </w:t>
      </w:r>
      <w:r w:rsidRPr="00F0539C">
        <w:rPr>
          <w:rFonts w:ascii="Arial" w:hAnsi="Arial" w:cs="Arial"/>
          <w:sz w:val="22"/>
          <w:szCs w:val="22"/>
        </w:rPr>
        <w:t>dostupnost dat pro podporu argumentace o</w:t>
      </w:r>
      <w:r w:rsidR="00441C34">
        <w:rPr>
          <w:rFonts w:ascii="Arial" w:hAnsi="Arial" w:cs="Arial"/>
          <w:sz w:val="22"/>
          <w:szCs w:val="22"/>
        </w:rPr>
        <w:t> </w:t>
      </w:r>
      <w:r w:rsidRPr="00F0539C">
        <w:rPr>
          <w:rFonts w:ascii="Arial" w:hAnsi="Arial" w:cs="Arial"/>
          <w:sz w:val="22"/>
          <w:szCs w:val="22"/>
        </w:rPr>
        <w:t xml:space="preserve">významu SHV v rámci </w:t>
      </w:r>
      <w:r>
        <w:rPr>
          <w:rFonts w:ascii="Arial" w:hAnsi="Arial" w:cs="Arial"/>
          <w:sz w:val="22"/>
          <w:szCs w:val="22"/>
        </w:rPr>
        <w:t xml:space="preserve">programu </w:t>
      </w:r>
      <w:r w:rsidRPr="00F0539C">
        <w:rPr>
          <w:rFonts w:ascii="Arial" w:hAnsi="Arial" w:cs="Arial"/>
          <w:sz w:val="22"/>
          <w:szCs w:val="22"/>
        </w:rPr>
        <w:t>Horizon</w:t>
      </w:r>
      <w:r w:rsidR="00D647EF">
        <w:rPr>
          <w:rFonts w:ascii="Arial" w:hAnsi="Arial" w:cs="Arial"/>
          <w:sz w:val="22"/>
          <w:szCs w:val="22"/>
        </w:rPr>
        <w:t>t</w:t>
      </w:r>
      <w:r w:rsidRPr="00F0539C">
        <w:rPr>
          <w:rFonts w:ascii="Arial" w:hAnsi="Arial" w:cs="Arial"/>
          <w:sz w:val="22"/>
          <w:szCs w:val="22"/>
        </w:rPr>
        <w:t xml:space="preserve"> Europ</w:t>
      </w:r>
      <w:r w:rsidR="00D647E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a </w:t>
      </w:r>
      <w:r w:rsidR="00A43169">
        <w:rPr>
          <w:rFonts w:ascii="Arial" w:hAnsi="Arial" w:cs="Arial"/>
          <w:sz w:val="22"/>
          <w:szCs w:val="22"/>
        </w:rPr>
        <w:t>FP10</w:t>
      </w:r>
      <w:r w:rsidRPr="00F0539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podkladů poskytnut</w:t>
      </w:r>
      <w:r w:rsidR="002A6745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ch TC Praha </w:t>
      </w:r>
      <w:r w:rsidR="002A6745">
        <w:rPr>
          <w:rFonts w:ascii="Arial" w:hAnsi="Arial" w:cs="Arial"/>
          <w:sz w:val="22"/>
          <w:szCs w:val="22"/>
        </w:rPr>
        <w:t xml:space="preserve">a dalších zdrojů </w:t>
      </w:r>
      <w:r>
        <w:rPr>
          <w:rFonts w:ascii="Arial" w:hAnsi="Arial" w:cs="Arial"/>
          <w:sz w:val="22"/>
          <w:szCs w:val="22"/>
        </w:rPr>
        <w:t xml:space="preserve">byl zpracován materiál, který prezentuje reflexi SHV v rámcovém programu Horizont Evropa a budoucnost podpory </w:t>
      </w:r>
      <w:r w:rsidR="00441C34">
        <w:rPr>
          <w:rFonts w:ascii="Arial" w:hAnsi="Arial" w:cs="Arial"/>
          <w:sz w:val="22"/>
          <w:szCs w:val="22"/>
        </w:rPr>
        <w:t>SHV</w:t>
      </w:r>
      <w:r>
        <w:rPr>
          <w:rFonts w:ascii="Arial" w:hAnsi="Arial" w:cs="Arial"/>
          <w:sz w:val="22"/>
          <w:szCs w:val="22"/>
        </w:rPr>
        <w:t> 10. rámcovém programu po</w:t>
      </w:r>
      <w:r w:rsidR="002A674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roce</w:t>
      </w:r>
      <w:r w:rsidR="002A674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2027 (příloha 2).</w:t>
      </w:r>
    </w:p>
    <w:p w14:paraId="764B89E4" w14:textId="77777777" w:rsidR="00A43169" w:rsidRPr="00F0539C" w:rsidRDefault="00A43169" w:rsidP="00F0539C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1858B401" w14:textId="77777777" w:rsidR="00E57B61" w:rsidRDefault="00E57B61" w:rsidP="00E57B61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7606304B" w14:textId="77777777" w:rsidR="00282024" w:rsidRPr="00282024" w:rsidRDefault="00282024" w:rsidP="00282024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Složení PS SHV</w:t>
      </w:r>
    </w:p>
    <w:p w14:paraId="0238605D" w14:textId="689DC3CF" w:rsidR="00E57B61" w:rsidRDefault="00282024" w:rsidP="00E57B61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základě požadavku na sdělení složení PS SHV předneseného na</w:t>
      </w:r>
      <w:r w:rsidR="00E57B61">
        <w:rPr>
          <w:rFonts w:ascii="Arial" w:hAnsi="Arial" w:cs="Arial"/>
          <w:bCs/>
          <w:sz w:val="22"/>
          <w:szCs w:val="22"/>
        </w:rPr>
        <w:t xml:space="preserve"> 415. zasedání </w:t>
      </w:r>
      <w:r w:rsidR="00F0539C">
        <w:rPr>
          <w:rFonts w:ascii="Arial" w:hAnsi="Arial" w:cs="Arial"/>
          <w:bCs/>
          <w:sz w:val="22"/>
          <w:szCs w:val="22"/>
        </w:rPr>
        <w:t xml:space="preserve">Rady pro výzkum, vývoj a inovace dne 24. října 2025 </w:t>
      </w:r>
      <w:r>
        <w:rPr>
          <w:rFonts w:ascii="Arial" w:hAnsi="Arial" w:cs="Arial"/>
          <w:bCs/>
          <w:sz w:val="22"/>
          <w:szCs w:val="22"/>
        </w:rPr>
        <w:t>je níže uveden jmenovitý seznam členů:</w:t>
      </w:r>
    </w:p>
    <w:p w14:paraId="1043E12F" w14:textId="380B0B8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 xml:space="preserve">prof. PhDr. Jan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Váně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>, Ph.D.</w:t>
      </w:r>
      <w:r w:rsidRPr="00282024">
        <w:rPr>
          <w:rFonts w:ascii="Arial" w:hAnsi="Arial" w:cs="Arial"/>
          <w:bCs/>
          <w:sz w:val="22"/>
          <w:szCs w:val="22"/>
        </w:rPr>
        <w:t xml:space="preserve"> – vedoucí skupiny, člen Rady, Západočeská univerzita v</w:t>
      </w:r>
      <w:r>
        <w:rPr>
          <w:rFonts w:ascii="Arial" w:hAnsi="Arial" w:cs="Arial"/>
          <w:bCs/>
          <w:sz w:val="22"/>
          <w:szCs w:val="22"/>
        </w:rPr>
        <w:t> </w:t>
      </w:r>
      <w:r w:rsidRPr="00282024">
        <w:rPr>
          <w:rFonts w:ascii="Arial" w:hAnsi="Arial" w:cs="Arial"/>
          <w:bCs/>
          <w:sz w:val="22"/>
          <w:szCs w:val="22"/>
        </w:rPr>
        <w:t>Plzni</w:t>
      </w:r>
    </w:p>
    <w:p w14:paraId="17227628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Mgr. Dana Bilíková</w:t>
      </w:r>
      <w:r w:rsidRPr="00282024">
        <w:rPr>
          <w:rFonts w:ascii="Arial" w:hAnsi="Arial" w:cs="Arial"/>
          <w:bCs/>
          <w:sz w:val="22"/>
          <w:szCs w:val="22"/>
        </w:rPr>
        <w:t xml:space="preserve"> – vrchní ředitelka Sekce pro vědu, výzkum a inovace Úřadu vlády ČR</w:t>
      </w:r>
    </w:p>
    <w:p w14:paraId="201BAB35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PhDr. Radek Buben, Ph.D.</w:t>
      </w:r>
      <w:r w:rsidRPr="00282024">
        <w:rPr>
          <w:rFonts w:ascii="Arial" w:hAnsi="Arial" w:cs="Arial"/>
          <w:bCs/>
          <w:sz w:val="22"/>
          <w:szCs w:val="22"/>
        </w:rPr>
        <w:t xml:space="preserve"> – Univerzita Karlova, Praha</w:t>
      </w:r>
    </w:p>
    <w:p w14:paraId="6083DF74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 xml:space="preserve">prof. Ing. Štěpán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Jurajda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 xml:space="preserve">, Ph.D.,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DSc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>.</w:t>
      </w:r>
      <w:r w:rsidRPr="00282024">
        <w:rPr>
          <w:rFonts w:ascii="Arial" w:hAnsi="Arial" w:cs="Arial"/>
          <w:bCs/>
          <w:sz w:val="22"/>
          <w:szCs w:val="22"/>
        </w:rPr>
        <w:t xml:space="preserve"> – CERGE-EI, Praha</w:t>
      </w:r>
    </w:p>
    <w:p w14:paraId="3E203EC1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prof. PhDr. Jiří Lach, M.A., Ph.D.</w:t>
      </w:r>
      <w:r w:rsidRPr="00282024">
        <w:rPr>
          <w:rFonts w:ascii="Arial" w:hAnsi="Arial" w:cs="Arial"/>
          <w:bCs/>
          <w:sz w:val="22"/>
          <w:szCs w:val="22"/>
        </w:rPr>
        <w:t xml:space="preserve"> – Univerzita Palackého v Olomouci</w:t>
      </w:r>
    </w:p>
    <w:p w14:paraId="7614553E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Ing. Michal Pazour, Ph.D.</w:t>
      </w:r>
      <w:r w:rsidRPr="00282024">
        <w:rPr>
          <w:rFonts w:ascii="Arial" w:hAnsi="Arial" w:cs="Arial"/>
          <w:bCs/>
          <w:sz w:val="22"/>
          <w:szCs w:val="22"/>
        </w:rPr>
        <w:t xml:space="preserve"> – Technologické centrum Praha</w:t>
      </w:r>
    </w:p>
    <w:p w14:paraId="05171148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 xml:space="preserve">prof. JUDr. Radim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Polčák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>, Ph.D.</w:t>
      </w:r>
      <w:r w:rsidRPr="00282024">
        <w:rPr>
          <w:rFonts w:ascii="Arial" w:hAnsi="Arial" w:cs="Arial"/>
          <w:bCs/>
          <w:sz w:val="22"/>
          <w:szCs w:val="22"/>
        </w:rPr>
        <w:t xml:space="preserve"> – Masarykova univerzita, Brno</w:t>
      </w:r>
    </w:p>
    <w:p w14:paraId="60FE9E0B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>Mgr. Daniel Sosna, Ph.D.</w:t>
      </w:r>
      <w:r w:rsidRPr="00282024">
        <w:rPr>
          <w:rFonts w:ascii="Arial" w:hAnsi="Arial" w:cs="Arial"/>
          <w:bCs/>
          <w:sz w:val="22"/>
          <w:szCs w:val="22"/>
        </w:rPr>
        <w:t xml:space="preserve"> – Akademie věd ČR</w:t>
      </w:r>
    </w:p>
    <w:p w14:paraId="2301F041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 xml:space="preserve">doc. ThDr. Rudolf Svoboda,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Th.D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>.</w:t>
      </w:r>
      <w:r w:rsidRPr="00282024">
        <w:rPr>
          <w:rFonts w:ascii="Arial" w:hAnsi="Arial" w:cs="Arial"/>
          <w:bCs/>
          <w:sz w:val="22"/>
          <w:szCs w:val="22"/>
        </w:rPr>
        <w:t xml:space="preserve"> – Jihočeská univerzita</w:t>
      </w:r>
    </w:p>
    <w:p w14:paraId="1C6AA271" w14:textId="77777777" w:rsidR="00282024" w:rsidRPr="00282024" w:rsidRDefault="00282024" w:rsidP="00282024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82024">
        <w:rPr>
          <w:rFonts w:ascii="Arial" w:hAnsi="Arial" w:cs="Arial"/>
          <w:b/>
          <w:sz w:val="22"/>
          <w:szCs w:val="22"/>
        </w:rPr>
        <w:t xml:space="preserve">prof. PhDr. Matúš </w:t>
      </w:r>
      <w:proofErr w:type="spellStart"/>
      <w:r w:rsidRPr="00282024">
        <w:rPr>
          <w:rFonts w:ascii="Arial" w:hAnsi="Arial" w:cs="Arial"/>
          <w:b/>
          <w:sz w:val="22"/>
          <w:szCs w:val="22"/>
        </w:rPr>
        <w:t>Šucha</w:t>
      </w:r>
      <w:proofErr w:type="spellEnd"/>
      <w:r w:rsidRPr="00282024">
        <w:rPr>
          <w:rFonts w:ascii="Arial" w:hAnsi="Arial" w:cs="Arial"/>
          <w:b/>
          <w:sz w:val="22"/>
          <w:szCs w:val="22"/>
        </w:rPr>
        <w:t>, Ph.D.</w:t>
      </w:r>
      <w:r w:rsidRPr="00282024">
        <w:rPr>
          <w:rFonts w:ascii="Arial" w:hAnsi="Arial" w:cs="Arial"/>
          <w:bCs/>
          <w:sz w:val="22"/>
          <w:szCs w:val="22"/>
        </w:rPr>
        <w:t xml:space="preserve"> – Technologická agentura ČR</w:t>
      </w:r>
    </w:p>
    <w:p w14:paraId="3BD47574" w14:textId="27D9D001" w:rsidR="00E57B61" w:rsidRDefault="00282024" w:rsidP="00E57B61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0539C">
        <w:rPr>
          <w:rFonts w:ascii="Arial" w:hAnsi="Arial" w:cs="Arial"/>
          <w:b/>
          <w:sz w:val="22"/>
          <w:szCs w:val="22"/>
        </w:rPr>
        <w:t>doc. PhDr. Marek Skovajsa, Ph.D.</w:t>
      </w:r>
      <w:r w:rsidRPr="00282024">
        <w:rPr>
          <w:rFonts w:ascii="Arial" w:hAnsi="Arial" w:cs="Arial"/>
          <w:bCs/>
          <w:sz w:val="22"/>
          <w:szCs w:val="22"/>
        </w:rPr>
        <w:t xml:space="preserve"> – Akademie věd ČR</w:t>
      </w:r>
    </w:p>
    <w:p w14:paraId="231DE60F" w14:textId="77777777" w:rsidR="00441C34" w:rsidRDefault="00441C34" w:rsidP="00441C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C78D568" w14:textId="4AF5DCC6" w:rsidR="00441C34" w:rsidRPr="00441C34" w:rsidRDefault="00441C34" w:rsidP="00441C34">
      <w:pPr>
        <w:spacing w:before="120" w:after="120"/>
        <w:rPr>
          <w:rFonts w:ascii="Arial" w:hAnsi="Arial" w:cs="Arial"/>
          <w:b/>
          <w:iCs/>
          <w:sz w:val="22"/>
          <w:szCs w:val="22"/>
        </w:rPr>
      </w:pPr>
      <w:r w:rsidRPr="00441C34">
        <w:rPr>
          <w:rFonts w:ascii="Arial" w:hAnsi="Arial" w:cs="Arial"/>
          <w:b/>
          <w:iCs/>
          <w:sz w:val="22"/>
          <w:szCs w:val="22"/>
        </w:rPr>
        <w:lastRenderedPageBreak/>
        <w:t>Přílohy</w:t>
      </w:r>
    </w:p>
    <w:p w14:paraId="229FD7E4" w14:textId="77777777" w:rsidR="00441C34" w:rsidRDefault="00441C34" w:rsidP="00441C34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Přímá podpora výzkumu, vývoje a inovací dle FORD </w:t>
      </w:r>
    </w:p>
    <w:p w14:paraId="692A08E3" w14:textId="5D37AA5F" w:rsidR="00441C34" w:rsidRDefault="00441C34" w:rsidP="00441C34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Podpora SHV v rámcových programech EU Horizont E</w:t>
      </w:r>
      <w:r w:rsidR="00D647EF">
        <w:rPr>
          <w:rFonts w:ascii="Arial" w:hAnsi="Arial" w:cs="Arial"/>
          <w:bCs/>
          <w:sz w:val="22"/>
          <w:szCs w:val="22"/>
        </w:rPr>
        <w:t>vropa</w:t>
      </w:r>
      <w:r>
        <w:rPr>
          <w:rFonts w:ascii="Arial" w:hAnsi="Arial" w:cs="Arial"/>
          <w:bCs/>
          <w:sz w:val="22"/>
          <w:szCs w:val="22"/>
        </w:rPr>
        <w:t xml:space="preserve"> a FP10</w:t>
      </w:r>
    </w:p>
    <w:p w14:paraId="3DB4CF13" w14:textId="77777777" w:rsidR="00441C34" w:rsidRPr="00441C34" w:rsidRDefault="00441C34" w:rsidP="00441C34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sectPr w:rsidR="00441C34" w:rsidRPr="00441C34" w:rsidSect="00D574D1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14CF8" w14:textId="77777777" w:rsidR="009570AE" w:rsidRDefault="009570AE" w:rsidP="008F77F6">
      <w:r>
        <w:separator/>
      </w:r>
    </w:p>
  </w:endnote>
  <w:endnote w:type="continuationSeparator" w:id="0">
    <w:p w14:paraId="4ED18795" w14:textId="77777777" w:rsidR="009570AE" w:rsidRDefault="009570A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15237F86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3F41" id="Přímá spojnice 2" o:spid="_x0000_s1026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46976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F5602" id="Přímá spojnice 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08416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41DBED" id="Přímá spojnice 2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8896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146C219" id="Přímá spojnice 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49376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7588110" id="Přímá spojnice 2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: 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>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6DBA38E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27F39" id="Přímá spojnice 2" o:spid="_x0000_s1026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060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49EA021" id="Přímá spojnice 2" o:spid="_x0000_s1026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4D6C7E0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7936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8E11188" id="Přímá spojnice 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 xml:space="preserve"> 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C42A1" w14:textId="77777777" w:rsidR="009570AE" w:rsidRDefault="009570AE" w:rsidP="008F77F6">
      <w:r>
        <w:separator/>
      </w:r>
    </w:p>
  </w:footnote>
  <w:footnote w:type="continuationSeparator" w:id="0">
    <w:p w14:paraId="7CB241FC" w14:textId="77777777" w:rsidR="009570AE" w:rsidRDefault="009570A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74F4679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6B549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14620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6B549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74F4679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6B549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14620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6B549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901182380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728A9"/>
    <w:multiLevelType w:val="hybridMultilevel"/>
    <w:tmpl w:val="9B905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86871"/>
    <w:multiLevelType w:val="hybridMultilevel"/>
    <w:tmpl w:val="1A3A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8240B"/>
    <w:multiLevelType w:val="hybridMultilevel"/>
    <w:tmpl w:val="0972D3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0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9"/>
  </w:num>
  <w:num w:numId="4" w16cid:durableId="90512263">
    <w:abstractNumId w:val="10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7"/>
  </w:num>
  <w:num w:numId="8" w16cid:durableId="572007924">
    <w:abstractNumId w:val="22"/>
  </w:num>
  <w:num w:numId="9" w16cid:durableId="1881090194">
    <w:abstractNumId w:val="11"/>
  </w:num>
  <w:num w:numId="10" w16cid:durableId="1309558488">
    <w:abstractNumId w:val="23"/>
  </w:num>
  <w:num w:numId="11" w16cid:durableId="90128545">
    <w:abstractNumId w:val="19"/>
  </w:num>
  <w:num w:numId="12" w16cid:durableId="778766677">
    <w:abstractNumId w:val="26"/>
  </w:num>
  <w:num w:numId="13" w16cid:durableId="167139912">
    <w:abstractNumId w:val="18"/>
  </w:num>
  <w:num w:numId="14" w16cid:durableId="305205252">
    <w:abstractNumId w:val="29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30"/>
  </w:num>
  <w:num w:numId="19" w16cid:durableId="1598558212">
    <w:abstractNumId w:val="2"/>
  </w:num>
  <w:num w:numId="20" w16cid:durableId="1255482614">
    <w:abstractNumId w:val="6"/>
  </w:num>
  <w:num w:numId="21" w16cid:durableId="1423188385">
    <w:abstractNumId w:val="28"/>
  </w:num>
  <w:num w:numId="22" w16cid:durableId="99686336">
    <w:abstractNumId w:val="27"/>
  </w:num>
  <w:num w:numId="23" w16cid:durableId="1493335194">
    <w:abstractNumId w:val="5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31"/>
  </w:num>
  <w:num w:numId="27" w16cid:durableId="65612134">
    <w:abstractNumId w:val="24"/>
  </w:num>
  <w:num w:numId="28" w16cid:durableId="1650018786">
    <w:abstractNumId w:val="8"/>
  </w:num>
  <w:num w:numId="29" w16cid:durableId="165481557">
    <w:abstractNumId w:val="4"/>
  </w:num>
  <w:num w:numId="30" w16cid:durableId="1330788026">
    <w:abstractNumId w:val="20"/>
  </w:num>
  <w:num w:numId="31" w16cid:durableId="2110660062">
    <w:abstractNumId w:val="21"/>
  </w:num>
  <w:num w:numId="32" w16cid:durableId="856701337">
    <w:abstractNumId w:val="25"/>
  </w:num>
  <w:num w:numId="33" w16cid:durableId="8109465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2915"/>
    <w:rsid w:val="00003429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1DD"/>
    <w:rsid w:val="00076499"/>
    <w:rsid w:val="00077AD9"/>
    <w:rsid w:val="00081162"/>
    <w:rsid w:val="0008125C"/>
    <w:rsid w:val="00083370"/>
    <w:rsid w:val="00083D98"/>
    <w:rsid w:val="00084C50"/>
    <w:rsid w:val="00086B42"/>
    <w:rsid w:val="00092077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2A"/>
    <w:rsid w:val="001160B1"/>
    <w:rsid w:val="001268F8"/>
    <w:rsid w:val="001272E3"/>
    <w:rsid w:val="00131A26"/>
    <w:rsid w:val="00131A7C"/>
    <w:rsid w:val="00144C07"/>
    <w:rsid w:val="00146201"/>
    <w:rsid w:val="00151B6D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B5F"/>
    <w:rsid w:val="001D2DF6"/>
    <w:rsid w:val="001D34CE"/>
    <w:rsid w:val="001D3920"/>
    <w:rsid w:val="001D43F8"/>
    <w:rsid w:val="001E38CB"/>
    <w:rsid w:val="001E6F3B"/>
    <w:rsid w:val="001F09AC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6657"/>
    <w:rsid w:val="00237006"/>
    <w:rsid w:val="00237892"/>
    <w:rsid w:val="002442FB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2024"/>
    <w:rsid w:val="00283DBF"/>
    <w:rsid w:val="0028411C"/>
    <w:rsid w:val="00293109"/>
    <w:rsid w:val="00296E55"/>
    <w:rsid w:val="0029727E"/>
    <w:rsid w:val="002A0AE0"/>
    <w:rsid w:val="002A20A6"/>
    <w:rsid w:val="002A6745"/>
    <w:rsid w:val="002A7D75"/>
    <w:rsid w:val="002B0284"/>
    <w:rsid w:val="002B3855"/>
    <w:rsid w:val="002B46F5"/>
    <w:rsid w:val="002B48A8"/>
    <w:rsid w:val="002B64B7"/>
    <w:rsid w:val="002C011B"/>
    <w:rsid w:val="002C2B69"/>
    <w:rsid w:val="002C3837"/>
    <w:rsid w:val="002C3B0C"/>
    <w:rsid w:val="002C4CD2"/>
    <w:rsid w:val="002C6978"/>
    <w:rsid w:val="002D2A39"/>
    <w:rsid w:val="002E2591"/>
    <w:rsid w:val="002E7B46"/>
    <w:rsid w:val="002F4025"/>
    <w:rsid w:val="002F5C51"/>
    <w:rsid w:val="00301997"/>
    <w:rsid w:val="0030455B"/>
    <w:rsid w:val="00307014"/>
    <w:rsid w:val="003070F6"/>
    <w:rsid w:val="00310690"/>
    <w:rsid w:val="00312168"/>
    <w:rsid w:val="00315BD6"/>
    <w:rsid w:val="00315FCB"/>
    <w:rsid w:val="00317C13"/>
    <w:rsid w:val="00322E97"/>
    <w:rsid w:val="003403ED"/>
    <w:rsid w:val="003538D0"/>
    <w:rsid w:val="003572B9"/>
    <w:rsid w:val="00360293"/>
    <w:rsid w:val="00362228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35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C67DD"/>
    <w:rsid w:val="003C7B01"/>
    <w:rsid w:val="003D2A3D"/>
    <w:rsid w:val="003E28D9"/>
    <w:rsid w:val="003E2B2F"/>
    <w:rsid w:val="003E3BB2"/>
    <w:rsid w:val="003E5FC1"/>
    <w:rsid w:val="003E6672"/>
    <w:rsid w:val="003E6A03"/>
    <w:rsid w:val="003E70FC"/>
    <w:rsid w:val="00400F71"/>
    <w:rsid w:val="00403A63"/>
    <w:rsid w:val="00407FCF"/>
    <w:rsid w:val="004118E0"/>
    <w:rsid w:val="00412FB9"/>
    <w:rsid w:val="00414FDE"/>
    <w:rsid w:val="00423DB2"/>
    <w:rsid w:val="00424438"/>
    <w:rsid w:val="00426967"/>
    <w:rsid w:val="0043363D"/>
    <w:rsid w:val="004369C1"/>
    <w:rsid w:val="00440882"/>
    <w:rsid w:val="00441C34"/>
    <w:rsid w:val="00441F71"/>
    <w:rsid w:val="00443D2C"/>
    <w:rsid w:val="004453ED"/>
    <w:rsid w:val="004511DF"/>
    <w:rsid w:val="0045567B"/>
    <w:rsid w:val="004600B2"/>
    <w:rsid w:val="0046041D"/>
    <w:rsid w:val="004646CE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1AE6"/>
    <w:rsid w:val="004C2973"/>
    <w:rsid w:val="004C32A7"/>
    <w:rsid w:val="004C3B35"/>
    <w:rsid w:val="004C7CD8"/>
    <w:rsid w:val="004D0F2A"/>
    <w:rsid w:val="004D1459"/>
    <w:rsid w:val="004D3EC6"/>
    <w:rsid w:val="004D4214"/>
    <w:rsid w:val="004D49EC"/>
    <w:rsid w:val="004D62CB"/>
    <w:rsid w:val="004E0152"/>
    <w:rsid w:val="004E0FCE"/>
    <w:rsid w:val="004E3EF3"/>
    <w:rsid w:val="004E4018"/>
    <w:rsid w:val="004E79FC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F3"/>
    <w:rsid w:val="00513AB1"/>
    <w:rsid w:val="00513E7B"/>
    <w:rsid w:val="00514688"/>
    <w:rsid w:val="005156C4"/>
    <w:rsid w:val="00520782"/>
    <w:rsid w:val="00521228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4BC9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4FAC"/>
    <w:rsid w:val="005E249A"/>
    <w:rsid w:val="005E43C2"/>
    <w:rsid w:val="005E6B38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73E83"/>
    <w:rsid w:val="00674A3F"/>
    <w:rsid w:val="006830AB"/>
    <w:rsid w:val="00683EBD"/>
    <w:rsid w:val="00684764"/>
    <w:rsid w:val="006900DD"/>
    <w:rsid w:val="0069489B"/>
    <w:rsid w:val="006B0034"/>
    <w:rsid w:val="006B073F"/>
    <w:rsid w:val="006B5494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15026"/>
    <w:rsid w:val="00720790"/>
    <w:rsid w:val="0072400A"/>
    <w:rsid w:val="00724F50"/>
    <w:rsid w:val="00730D2C"/>
    <w:rsid w:val="00731B52"/>
    <w:rsid w:val="00733928"/>
    <w:rsid w:val="0073540A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8716D"/>
    <w:rsid w:val="00787285"/>
    <w:rsid w:val="00792371"/>
    <w:rsid w:val="007947D1"/>
    <w:rsid w:val="00796F00"/>
    <w:rsid w:val="007A040E"/>
    <w:rsid w:val="007A1410"/>
    <w:rsid w:val="007A2E0E"/>
    <w:rsid w:val="007A35EB"/>
    <w:rsid w:val="007A7DC9"/>
    <w:rsid w:val="007A7E08"/>
    <w:rsid w:val="007B5CE8"/>
    <w:rsid w:val="007B7890"/>
    <w:rsid w:val="007C11DC"/>
    <w:rsid w:val="007C243A"/>
    <w:rsid w:val="007C36AC"/>
    <w:rsid w:val="007D3A50"/>
    <w:rsid w:val="007D41A6"/>
    <w:rsid w:val="007D6955"/>
    <w:rsid w:val="007D7FED"/>
    <w:rsid w:val="007E2C12"/>
    <w:rsid w:val="007E60C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43D8"/>
    <w:rsid w:val="00824F73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5677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9767D"/>
    <w:rsid w:val="008A603A"/>
    <w:rsid w:val="008A69B5"/>
    <w:rsid w:val="008A7244"/>
    <w:rsid w:val="008B6F1A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4686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27E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570AE"/>
    <w:rsid w:val="00960A0E"/>
    <w:rsid w:val="0096168D"/>
    <w:rsid w:val="0096205B"/>
    <w:rsid w:val="00962503"/>
    <w:rsid w:val="009705F5"/>
    <w:rsid w:val="0097345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31E0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3169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48C1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5C37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908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2954"/>
    <w:rsid w:val="00B06CFD"/>
    <w:rsid w:val="00B0750E"/>
    <w:rsid w:val="00B11AD1"/>
    <w:rsid w:val="00B120CD"/>
    <w:rsid w:val="00B13622"/>
    <w:rsid w:val="00B1657A"/>
    <w:rsid w:val="00B220C2"/>
    <w:rsid w:val="00B23705"/>
    <w:rsid w:val="00B26E0F"/>
    <w:rsid w:val="00B3172E"/>
    <w:rsid w:val="00B345DF"/>
    <w:rsid w:val="00B378E5"/>
    <w:rsid w:val="00B40088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9EA"/>
    <w:rsid w:val="00BF4D4F"/>
    <w:rsid w:val="00BF715D"/>
    <w:rsid w:val="00C04FC3"/>
    <w:rsid w:val="00C055E6"/>
    <w:rsid w:val="00C05AF7"/>
    <w:rsid w:val="00C100F3"/>
    <w:rsid w:val="00C10AD2"/>
    <w:rsid w:val="00C1136C"/>
    <w:rsid w:val="00C12F55"/>
    <w:rsid w:val="00C14C28"/>
    <w:rsid w:val="00C15EB2"/>
    <w:rsid w:val="00C16518"/>
    <w:rsid w:val="00C21434"/>
    <w:rsid w:val="00C2342D"/>
    <w:rsid w:val="00C2677B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634D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291C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87B"/>
    <w:rsid w:val="00D152A4"/>
    <w:rsid w:val="00D1557C"/>
    <w:rsid w:val="00D15E11"/>
    <w:rsid w:val="00D175AB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4D1"/>
    <w:rsid w:val="00D62773"/>
    <w:rsid w:val="00D647EF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7A2D"/>
    <w:rsid w:val="00E500B7"/>
    <w:rsid w:val="00E51DC7"/>
    <w:rsid w:val="00E56B01"/>
    <w:rsid w:val="00E57B61"/>
    <w:rsid w:val="00E57BC0"/>
    <w:rsid w:val="00E6086A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2A58"/>
    <w:rsid w:val="00EB7070"/>
    <w:rsid w:val="00EB79CB"/>
    <w:rsid w:val="00EC1384"/>
    <w:rsid w:val="00EC2224"/>
    <w:rsid w:val="00EC2802"/>
    <w:rsid w:val="00EC36C4"/>
    <w:rsid w:val="00EC6CAE"/>
    <w:rsid w:val="00ED1193"/>
    <w:rsid w:val="00ED4155"/>
    <w:rsid w:val="00ED6914"/>
    <w:rsid w:val="00EF1383"/>
    <w:rsid w:val="00EF6623"/>
    <w:rsid w:val="00EF6FB6"/>
    <w:rsid w:val="00EF74ED"/>
    <w:rsid w:val="00F0137B"/>
    <w:rsid w:val="00F01556"/>
    <w:rsid w:val="00F038F1"/>
    <w:rsid w:val="00F05174"/>
    <w:rsid w:val="00F0539C"/>
    <w:rsid w:val="00F117E5"/>
    <w:rsid w:val="00F25E91"/>
    <w:rsid w:val="00F26569"/>
    <w:rsid w:val="00F2660A"/>
    <w:rsid w:val="00F27FA8"/>
    <w:rsid w:val="00F30142"/>
    <w:rsid w:val="00F31DFD"/>
    <w:rsid w:val="00F323AC"/>
    <w:rsid w:val="00F33062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312C"/>
    <w:rsid w:val="00F650C5"/>
    <w:rsid w:val="00F65F1B"/>
    <w:rsid w:val="00F66EAA"/>
    <w:rsid w:val="00F70BE6"/>
    <w:rsid w:val="00F71956"/>
    <w:rsid w:val="00F72B7E"/>
    <w:rsid w:val="00F7520C"/>
    <w:rsid w:val="00F75EA9"/>
    <w:rsid w:val="00F80830"/>
    <w:rsid w:val="00F81154"/>
    <w:rsid w:val="00F824E7"/>
    <w:rsid w:val="00F85F64"/>
    <w:rsid w:val="00F939FC"/>
    <w:rsid w:val="00F93B55"/>
    <w:rsid w:val="00FA3624"/>
    <w:rsid w:val="00FA372E"/>
    <w:rsid w:val="00FA5371"/>
    <w:rsid w:val="00FB1FC0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261D"/>
    <w:rsid w:val="00FE4B03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C56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0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Palucha</cp:lastModifiedBy>
  <cp:revision>19</cp:revision>
  <cp:lastPrinted>2020-10-29T10:28:00Z</cp:lastPrinted>
  <dcterms:created xsi:type="dcterms:W3CDTF">2025-10-16T13:18:00Z</dcterms:created>
  <dcterms:modified xsi:type="dcterms:W3CDTF">2025-11-07T12:47:00Z</dcterms:modified>
</cp:coreProperties>
</file>